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39C0" w14:textId="09BCE3F1" w:rsidR="00B00821" w:rsidRPr="00B06C26" w:rsidRDefault="00B00821" w:rsidP="00B00821">
      <w:pPr>
        <w:pStyle w:val="NormalWeb"/>
        <w:rPr>
          <w:szCs w:val="22"/>
        </w:rPr>
      </w:pPr>
      <w:bookmarkStart w:id="0" w:name="top"/>
      <w:r>
        <w:rPr>
          <w:szCs w:val="22"/>
        </w:rPr>
        <w:t>PURPOSE:</w:t>
      </w:r>
      <w:r>
        <w:rPr>
          <w:szCs w:val="22"/>
        </w:rPr>
        <w:br/>
      </w:r>
      <w:r w:rsidR="00296910">
        <w:rPr>
          <w:szCs w:val="22"/>
        </w:rPr>
        <w:br/>
      </w:r>
      <w:r w:rsidR="00BF734B" w:rsidRPr="000E778B">
        <w:rPr>
          <w:szCs w:val="22"/>
        </w:rPr>
        <w:t>The Tewksbury Public Library invites local organizations and residents to submit exhibits of local, cultural, artistic, or educational interest for temporary display within the library.</w:t>
      </w:r>
      <w:r w:rsidR="000E778B">
        <w:rPr>
          <w:szCs w:val="22"/>
        </w:rPr>
        <w:t xml:space="preserve"> The </w:t>
      </w:r>
      <w:r w:rsidR="00C303D4">
        <w:rPr>
          <w:szCs w:val="22"/>
        </w:rPr>
        <w:t>l</w:t>
      </w:r>
      <w:r w:rsidR="000E778B">
        <w:rPr>
          <w:szCs w:val="22"/>
        </w:rPr>
        <w:t xml:space="preserve">ibrary offers </w:t>
      </w:r>
      <w:r w:rsidR="00C303D4">
        <w:rPr>
          <w:szCs w:val="22"/>
        </w:rPr>
        <w:t>a variety of locations and systems for</w:t>
      </w:r>
      <w:r>
        <w:rPr>
          <w:szCs w:val="22"/>
        </w:rPr>
        <w:t xml:space="preserve"> exhibits and displays</w:t>
      </w:r>
      <w:r w:rsidR="00E81150" w:rsidRPr="00B06C26">
        <w:rPr>
          <w:szCs w:val="22"/>
        </w:rPr>
        <w:t xml:space="preserve">. </w:t>
      </w:r>
      <w:r w:rsidR="00D0783F" w:rsidRPr="00B06C26">
        <w:rPr>
          <w:szCs w:val="22"/>
        </w:rPr>
        <w:t xml:space="preserve">It is understood that not all visitors will like every exhibit in the building, but we endeavor to provide a variety of themes and artistic styles </w:t>
      </w:r>
      <w:r w:rsidR="00FD58AD" w:rsidRPr="00B06C26">
        <w:rPr>
          <w:szCs w:val="22"/>
        </w:rPr>
        <w:t>for educational purposes.</w:t>
      </w:r>
    </w:p>
    <w:p w14:paraId="40184081" w14:textId="074275E2" w:rsidR="00B00821" w:rsidRDefault="00B00821" w:rsidP="00B00821">
      <w:pPr>
        <w:pStyle w:val="NormalWeb"/>
        <w:rPr>
          <w:szCs w:val="22"/>
        </w:rPr>
      </w:pPr>
      <w:r>
        <w:rPr>
          <w:szCs w:val="22"/>
        </w:rPr>
        <w:t>POLICY:</w:t>
      </w:r>
    </w:p>
    <w:p w14:paraId="72E62C27" w14:textId="77777777" w:rsidR="00B00821" w:rsidRDefault="000E778B" w:rsidP="00B00821">
      <w:pPr>
        <w:pStyle w:val="NormalWeb"/>
        <w:numPr>
          <w:ilvl w:val="0"/>
          <w:numId w:val="3"/>
        </w:numPr>
        <w:rPr>
          <w:szCs w:val="22"/>
        </w:rPr>
      </w:pPr>
      <w:r>
        <w:rPr>
          <w:szCs w:val="22"/>
        </w:rPr>
        <w:t>Exhibits are arranged at the discreti</w:t>
      </w:r>
      <w:r w:rsidR="00A4135C">
        <w:rPr>
          <w:szCs w:val="22"/>
        </w:rPr>
        <w:t>on of the Library Director, or d</w:t>
      </w:r>
      <w:r>
        <w:rPr>
          <w:szCs w:val="22"/>
        </w:rPr>
        <w:t xml:space="preserve">esignee, as space and circumstance permit. </w:t>
      </w:r>
    </w:p>
    <w:p w14:paraId="612309CD" w14:textId="77777777" w:rsidR="00E57573" w:rsidRDefault="00E57573" w:rsidP="00B00821">
      <w:pPr>
        <w:pStyle w:val="NormalWeb"/>
        <w:numPr>
          <w:ilvl w:val="1"/>
          <w:numId w:val="3"/>
        </w:numPr>
        <w:rPr>
          <w:szCs w:val="22"/>
        </w:rPr>
      </w:pPr>
      <w:r>
        <w:rPr>
          <w:szCs w:val="22"/>
        </w:rPr>
        <w:t>An e</w:t>
      </w:r>
      <w:r w:rsidRPr="00E81150">
        <w:rPr>
          <w:szCs w:val="22"/>
        </w:rPr>
        <w:t>xhibit application</w:t>
      </w:r>
      <w:r>
        <w:rPr>
          <w:szCs w:val="22"/>
        </w:rPr>
        <w:t>/</w:t>
      </w:r>
      <w:r w:rsidRPr="00E81150">
        <w:rPr>
          <w:szCs w:val="22"/>
        </w:rPr>
        <w:t>release form</w:t>
      </w:r>
      <w:r>
        <w:rPr>
          <w:szCs w:val="22"/>
        </w:rPr>
        <w:t xml:space="preserve"> is available through the library we</w:t>
      </w:r>
      <w:r w:rsidRPr="00E81150">
        <w:rPr>
          <w:szCs w:val="22"/>
        </w:rPr>
        <w:t xml:space="preserve">bsite or </w:t>
      </w:r>
      <w:r>
        <w:rPr>
          <w:szCs w:val="22"/>
        </w:rPr>
        <w:t xml:space="preserve">by </w:t>
      </w:r>
      <w:r w:rsidRPr="00E81150">
        <w:rPr>
          <w:szCs w:val="22"/>
        </w:rPr>
        <w:t>call</w:t>
      </w:r>
      <w:r>
        <w:rPr>
          <w:szCs w:val="22"/>
        </w:rPr>
        <w:t>ing</w:t>
      </w:r>
      <w:r w:rsidRPr="00E81150">
        <w:rPr>
          <w:szCs w:val="22"/>
        </w:rPr>
        <w:t xml:space="preserve"> or visit</w:t>
      </w:r>
      <w:r>
        <w:rPr>
          <w:szCs w:val="22"/>
        </w:rPr>
        <w:t xml:space="preserve">ing </w:t>
      </w:r>
      <w:r w:rsidRPr="00E81150">
        <w:rPr>
          <w:szCs w:val="22"/>
        </w:rPr>
        <w:t xml:space="preserve">the library. </w:t>
      </w:r>
    </w:p>
    <w:p w14:paraId="12C561C8" w14:textId="482F7EDF" w:rsidR="00B00821" w:rsidRDefault="006274CD" w:rsidP="00B00821">
      <w:pPr>
        <w:pStyle w:val="NormalWeb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Completed applications must be received before the exhibit is approved for display. </w:t>
      </w:r>
    </w:p>
    <w:p w14:paraId="7AAED45F" w14:textId="77777777" w:rsidR="00D0783F" w:rsidRDefault="000E778B" w:rsidP="00B00821">
      <w:pPr>
        <w:pStyle w:val="NormalWeb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Please note, the </w:t>
      </w:r>
      <w:r w:rsidR="00C303D4">
        <w:rPr>
          <w:szCs w:val="22"/>
        </w:rPr>
        <w:t>l</w:t>
      </w:r>
      <w:r>
        <w:rPr>
          <w:szCs w:val="22"/>
        </w:rPr>
        <w:t xml:space="preserve">ibrary also uses these exhibit spaces and that the </w:t>
      </w:r>
      <w:r w:rsidR="00C303D4">
        <w:rPr>
          <w:szCs w:val="22"/>
        </w:rPr>
        <w:t xml:space="preserve">library’s </w:t>
      </w:r>
      <w:r>
        <w:rPr>
          <w:szCs w:val="22"/>
        </w:rPr>
        <w:t xml:space="preserve">need for exhibit space takes precedence over public requests to use such areas. </w:t>
      </w:r>
    </w:p>
    <w:p w14:paraId="671286BD" w14:textId="77777777" w:rsidR="00E57573" w:rsidRDefault="00D0783F" w:rsidP="00B00821">
      <w:pPr>
        <w:pStyle w:val="NormalWeb"/>
        <w:numPr>
          <w:ilvl w:val="1"/>
          <w:numId w:val="3"/>
        </w:numPr>
        <w:rPr>
          <w:szCs w:val="22"/>
        </w:rPr>
      </w:pPr>
      <w:r w:rsidRPr="00B06C26">
        <w:rPr>
          <w:szCs w:val="22"/>
        </w:rPr>
        <w:t>Areas available for exhibit currently include the first and second floor art hanging systems, glassed display cabinets, and other spaces depending on the volume and style of items for exhibit.</w:t>
      </w:r>
    </w:p>
    <w:p w14:paraId="41EC9C4E" w14:textId="4020D969" w:rsidR="00B00821" w:rsidRPr="00B06C26" w:rsidRDefault="00E57573" w:rsidP="00B00821">
      <w:pPr>
        <w:pStyle w:val="NormalWeb"/>
        <w:numPr>
          <w:ilvl w:val="1"/>
          <w:numId w:val="3"/>
        </w:numPr>
        <w:rPr>
          <w:szCs w:val="22"/>
        </w:rPr>
      </w:pPr>
      <w:r>
        <w:rPr>
          <w:szCs w:val="22"/>
        </w:rPr>
        <w:t>Exhibits connected to fundraising by any group other than The Friends of the Tewksbury Public Library will not be permitted.</w:t>
      </w:r>
      <w:r w:rsidR="00B00821" w:rsidRPr="00B06C26">
        <w:rPr>
          <w:szCs w:val="22"/>
        </w:rPr>
        <w:br/>
      </w:r>
    </w:p>
    <w:p w14:paraId="7C3969C1" w14:textId="77777777" w:rsidR="00E81150" w:rsidRDefault="00E81150" w:rsidP="00E81150">
      <w:pPr>
        <w:pStyle w:val="NormalWeb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The Tewksbury Public Library reminds potential exhibitors that the library is a public space where all people, of all ages, are welcome. </w:t>
      </w:r>
    </w:p>
    <w:p w14:paraId="76F98AE4" w14:textId="77777777" w:rsidR="00E81150" w:rsidRDefault="00E81150" w:rsidP="00E81150">
      <w:pPr>
        <w:pStyle w:val="NormalWeb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Exhibits should be suitable for viewing by all ages. </w:t>
      </w:r>
    </w:p>
    <w:p w14:paraId="24D1B1DE" w14:textId="0A84D9F6" w:rsidR="00D0783F" w:rsidRPr="00D0783F" w:rsidRDefault="00E81150" w:rsidP="00D0783F">
      <w:pPr>
        <w:pStyle w:val="NormalWeb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The Tewksbury Public Library Director and Trustees reserve the right to prohibit the display of art or artifacts that, in their estimation, are not suitable for a general audience. </w:t>
      </w:r>
      <w:r w:rsidR="00D0783F">
        <w:rPr>
          <w:szCs w:val="22"/>
        </w:rPr>
        <w:br/>
      </w:r>
    </w:p>
    <w:p w14:paraId="5F539810" w14:textId="4A93D7FC" w:rsidR="00296910" w:rsidRDefault="00296910" w:rsidP="00296910">
      <w:pPr>
        <w:pStyle w:val="NormalWeb"/>
        <w:numPr>
          <w:ilvl w:val="0"/>
          <w:numId w:val="3"/>
        </w:numPr>
        <w:rPr>
          <w:szCs w:val="22"/>
        </w:rPr>
      </w:pPr>
      <w:r w:rsidRPr="00B00821">
        <w:rPr>
          <w:szCs w:val="22"/>
        </w:rPr>
        <w:t xml:space="preserve">Exhibits must conform to the space restrictions of the display areas provided. </w:t>
      </w:r>
    </w:p>
    <w:p w14:paraId="24FD7F4C" w14:textId="77777777" w:rsidR="00296910" w:rsidRDefault="00296910" w:rsidP="00296910">
      <w:pPr>
        <w:pStyle w:val="NormalWeb"/>
        <w:numPr>
          <w:ilvl w:val="1"/>
          <w:numId w:val="3"/>
        </w:numPr>
        <w:rPr>
          <w:szCs w:val="22"/>
        </w:rPr>
      </w:pPr>
      <w:r w:rsidRPr="00B00821">
        <w:rPr>
          <w:szCs w:val="22"/>
        </w:rPr>
        <w:t xml:space="preserve">The library will not provide storage for the property of the exhibitor. </w:t>
      </w:r>
    </w:p>
    <w:p w14:paraId="2C094626" w14:textId="77777777" w:rsidR="00296910" w:rsidRDefault="00296910" w:rsidP="00296910">
      <w:pPr>
        <w:pStyle w:val="NormalWeb"/>
        <w:numPr>
          <w:ilvl w:val="1"/>
          <w:numId w:val="3"/>
        </w:numPr>
        <w:rPr>
          <w:szCs w:val="22"/>
        </w:rPr>
      </w:pPr>
      <w:r w:rsidRPr="00B00821">
        <w:rPr>
          <w:szCs w:val="22"/>
        </w:rPr>
        <w:t xml:space="preserve">The group or individual exhibiting is responsible for installing and removing the items for exhibit. </w:t>
      </w:r>
    </w:p>
    <w:p w14:paraId="7AD4FAD7" w14:textId="77777777" w:rsidR="00296910" w:rsidRDefault="00296910" w:rsidP="00296910">
      <w:pPr>
        <w:pStyle w:val="NormalWeb"/>
        <w:numPr>
          <w:ilvl w:val="1"/>
          <w:numId w:val="3"/>
        </w:numPr>
        <w:rPr>
          <w:szCs w:val="22"/>
        </w:rPr>
      </w:pPr>
      <w:r w:rsidRPr="00B00821">
        <w:rPr>
          <w:szCs w:val="22"/>
        </w:rPr>
        <w:t>Installation is permitted during library open hours</w:t>
      </w:r>
      <w:r>
        <w:rPr>
          <w:szCs w:val="22"/>
        </w:rPr>
        <w:t xml:space="preserve"> and must be scheduled with the Library Director/designee.</w:t>
      </w:r>
    </w:p>
    <w:p w14:paraId="1619D46E" w14:textId="77777777" w:rsidR="00296910" w:rsidRDefault="00296910" w:rsidP="00296910">
      <w:pPr>
        <w:pStyle w:val="NormalWeb"/>
        <w:numPr>
          <w:ilvl w:val="1"/>
          <w:numId w:val="3"/>
        </w:numPr>
        <w:rPr>
          <w:szCs w:val="22"/>
        </w:rPr>
      </w:pPr>
      <w:r w:rsidRPr="00B00821">
        <w:rPr>
          <w:szCs w:val="22"/>
        </w:rPr>
        <w:t xml:space="preserve">Exhibits will be kept on display for a maximum of 4 weeks, unless special arrangements have been made in advance.  </w:t>
      </w:r>
    </w:p>
    <w:p w14:paraId="1BFF0DAB" w14:textId="36DB4CB0" w:rsidR="00296910" w:rsidRPr="00296910" w:rsidRDefault="00296910" w:rsidP="00296910">
      <w:pPr>
        <w:pStyle w:val="NormalWeb"/>
        <w:numPr>
          <w:ilvl w:val="1"/>
          <w:numId w:val="3"/>
        </w:numPr>
        <w:rPr>
          <w:szCs w:val="22"/>
        </w:rPr>
      </w:pPr>
      <w:r w:rsidRPr="00296910">
        <w:rPr>
          <w:szCs w:val="22"/>
        </w:rPr>
        <w:t xml:space="preserve">An 8.5”x11” sign with the name of the organization or individual responsible for the display is required </w:t>
      </w:r>
      <w:r w:rsidRPr="00B06C26">
        <w:rPr>
          <w:szCs w:val="22"/>
        </w:rPr>
        <w:t>upon installation of the exhibit</w:t>
      </w:r>
      <w:r w:rsidRPr="00296910">
        <w:rPr>
          <w:szCs w:val="22"/>
        </w:rPr>
        <w:t xml:space="preserve">. </w:t>
      </w:r>
      <w:r w:rsidRPr="00296910">
        <w:rPr>
          <w:szCs w:val="22"/>
        </w:rPr>
        <w:br/>
      </w:r>
    </w:p>
    <w:p w14:paraId="65B5D6FD" w14:textId="006B657D" w:rsidR="00E81150" w:rsidRDefault="00E81150" w:rsidP="00296910">
      <w:pPr>
        <w:pStyle w:val="NormalWeb"/>
        <w:numPr>
          <w:ilvl w:val="0"/>
          <w:numId w:val="3"/>
        </w:numPr>
        <w:rPr>
          <w:szCs w:val="22"/>
        </w:rPr>
      </w:pPr>
      <w:r w:rsidRPr="00B00821">
        <w:rPr>
          <w:szCs w:val="22"/>
        </w:rPr>
        <w:t xml:space="preserve">The fact that an organization or individual is permitted to exhibit at the library does not in any way constitute endorsement </w:t>
      </w:r>
      <w:r w:rsidRPr="00B06C26">
        <w:rPr>
          <w:szCs w:val="22"/>
        </w:rPr>
        <w:t xml:space="preserve">by the employees of </w:t>
      </w:r>
      <w:r>
        <w:rPr>
          <w:szCs w:val="22"/>
        </w:rPr>
        <w:t>the</w:t>
      </w:r>
      <w:r w:rsidRPr="00B00821">
        <w:rPr>
          <w:szCs w:val="22"/>
        </w:rPr>
        <w:t xml:space="preserve"> Tewksbury </w:t>
      </w:r>
      <w:r w:rsidRPr="00B00821">
        <w:rPr>
          <w:szCs w:val="22"/>
        </w:rPr>
        <w:lastRenderedPageBreak/>
        <w:t>Public Library, the Board of</w:t>
      </w:r>
      <w:r>
        <w:rPr>
          <w:szCs w:val="22"/>
        </w:rPr>
        <w:t xml:space="preserve"> </w:t>
      </w:r>
      <w:r w:rsidRPr="00B06C26">
        <w:rPr>
          <w:szCs w:val="22"/>
        </w:rPr>
        <w:t>Library</w:t>
      </w:r>
      <w:r w:rsidRPr="00B00821">
        <w:rPr>
          <w:szCs w:val="22"/>
        </w:rPr>
        <w:t xml:space="preserve"> Trustees</w:t>
      </w:r>
      <w:r w:rsidR="00296910">
        <w:rPr>
          <w:szCs w:val="22"/>
        </w:rPr>
        <w:t>,</w:t>
      </w:r>
      <w:r w:rsidRPr="00B00821">
        <w:rPr>
          <w:szCs w:val="22"/>
        </w:rPr>
        <w:t xml:space="preserve"> or the Town of Tewksbury.</w:t>
      </w:r>
      <w:r>
        <w:rPr>
          <w:szCs w:val="22"/>
        </w:rPr>
        <w:br/>
      </w:r>
    </w:p>
    <w:p w14:paraId="1CEE4F52" w14:textId="0D234D7F" w:rsidR="00B00821" w:rsidRDefault="000E778B" w:rsidP="00B00821">
      <w:pPr>
        <w:pStyle w:val="NormalWeb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The </w:t>
      </w:r>
      <w:r w:rsidR="00C303D4">
        <w:rPr>
          <w:szCs w:val="22"/>
        </w:rPr>
        <w:t xml:space="preserve">library </w:t>
      </w:r>
      <w:r>
        <w:rPr>
          <w:szCs w:val="22"/>
        </w:rPr>
        <w:t xml:space="preserve">makes reasonable efforts to safeguard an </w:t>
      </w:r>
      <w:r w:rsidR="007066CA">
        <w:rPr>
          <w:szCs w:val="22"/>
        </w:rPr>
        <w:t>exhibitor</w:t>
      </w:r>
      <w:r>
        <w:rPr>
          <w:szCs w:val="22"/>
        </w:rPr>
        <w:t>’s work, but is</w:t>
      </w:r>
      <w:r w:rsidRPr="000E778B">
        <w:rPr>
          <w:szCs w:val="22"/>
        </w:rPr>
        <w:t xml:space="preserve"> </w:t>
      </w:r>
      <w:r>
        <w:rPr>
          <w:szCs w:val="22"/>
        </w:rPr>
        <w:t>not responsible for loss of or damage to any piece of art</w:t>
      </w:r>
      <w:r w:rsidR="007066CA">
        <w:rPr>
          <w:szCs w:val="22"/>
        </w:rPr>
        <w:t xml:space="preserve"> or collection</w:t>
      </w:r>
      <w:r>
        <w:rPr>
          <w:szCs w:val="22"/>
        </w:rPr>
        <w:t xml:space="preserve"> being exhibited.</w:t>
      </w:r>
      <w:r w:rsidR="00007CF5">
        <w:rPr>
          <w:szCs w:val="22"/>
        </w:rPr>
        <w:t xml:space="preserve"> </w:t>
      </w:r>
    </w:p>
    <w:p w14:paraId="46F63115" w14:textId="0A7EEAF1" w:rsidR="00B00821" w:rsidRPr="00296910" w:rsidRDefault="00007CF5" w:rsidP="00296910">
      <w:pPr>
        <w:pStyle w:val="NormalWeb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Individuals must </w:t>
      </w:r>
      <w:r w:rsidR="007066CA">
        <w:rPr>
          <w:szCs w:val="22"/>
        </w:rPr>
        <w:t xml:space="preserve">complete an application and release </w:t>
      </w:r>
      <w:r>
        <w:rPr>
          <w:szCs w:val="22"/>
        </w:rPr>
        <w:t>form that releases the Tewksbury Public Library</w:t>
      </w:r>
      <w:r w:rsidR="00BE47D0">
        <w:rPr>
          <w:szCs w:val="22"/>
        </w:rPr>
        <w:t xml:space="preserve">, the </w:t>
      </w:r>
      <w:r w:rsidR="00C4281E">
        <w:rPr>
          <w:szCs w:val="22"/>
        </w:rPr>
        <w:t>l</w:t>
      </w:r>
      <w:r w:rsidR="00BE47D0">
        <w:rPr>
          <w:szCs w:val="22"/>
        </w:rPr>
        <w:t>ibrary Board of Trustees,</w:t>
      </w:r>
      <w:r>
        <w:rPr>
          <w:szCs w:val="22"/>
        </w:rPr>
        <w:t xml:space="preserve"> and the Town of Tewksbury from any responsibility for loss or damage to works on display. </w:t>
      </w:r>
      <w:r w:rsidR="00B00821">
        <w:rPr>
          <w:szCs w:val="22"/>
        </w:rPr>
        <w:br/>
      </w:r>
    </w:p>
    <w:p w14:paraId="04325D75" w14:textId="77777777" w:rsidR="00E81150" w:rsidRPr="00296910" w:rsidRDefault="00E81150" w:rsidP="00E81150">
      <w:pPr>
        <w:pStyle w:val="NormalWeb"/>
        <w:numPr>
          <w:ilvl w:val="0"/>
          <w:numId w:val="3"/>
        </w:numPr>
        <w:rPr>
          <w:szCs w:val="22"/>
        </w:rPr>
      </w:pPr>
      <w:r w:rsidRPr="00296910">
        <w:t xml:space="preserve">The library does not act as a sales agent for the artist. </w:t>
      </w:r>
    </w:p>
    <w:p w14:paraId="167433E9" w14:textId="77777777" w:rsidR="00E81150" w:rsidRPr="00296910" w:rsidRDefault="00E81150" w:rsidP="00E81150">
      <w:pPr>
        <w:pStyle w:val="NormalWeb"/>
        <w:numPr>
          <w:ilvl w:val="1"/>
          <w:numId w:val="3"/>
        </w:numPr>
        <w:rPr>
          <w:szCs w:val="22"/>
        </w:rPr>
      </w:pPr>
      <w:r w:rsidRPr="00296910">
        <w:t xml:space="preserve">Artistic works for sale must be purchased directly from the artist. </w:t>
      </w:r>
    </w:p>
    <w:p w14:paraId="088BFBB5" w14:textId="77777777" w:rsidR="00E81150" w:rsidRPr="00296910" w:rsidRDefault="00D75234" w:rsidP="00E81150">
      <w:pPr>
        <w:pStyle w:val="NormalWeb"/>
        <w:numPr>
          <w:ilvl w:val="1"/>
          <w:numId w:val="3"/>
        </w:numPr>
        <w:rPr>
          <w:szCs w:val="22"/>
        </w:rPr>
      </w:pPr>
      <w:r w:rsidRPr="00296910">
        <w:t xml:space="preserve">If an artist wishes to sell </w:t>
      </w:r>
      <w:r w:rsidR="00C303D4" w:rsidRPr="00296910">
        <w:t>their</w:t>
      </w:r>
      <w:r w:rsidRPr="00296910">
        <w:t xml:space="preserve"> art, </w:t>
      </w:r>
      <w:r w:rsidR="00C4281E" w:rsidRPr="00296910">
        <w:t xml:space="preserve">they should </w:t>
      </w:r>
      <w:r w:rsidRPr="00296910">
        <w:t xml:space="preserve">make contact information and price available using either a notebook, </w:t>
      </w:r>
      <w:r w:rsidR="00C303D4" w:rsidRPr="00296910">
        <w:t xml:space="preserve">a </w:t>
      </w:r>
      <w:r w:rsidRPr="00296910">
        <w:t>list or a small note card with the piece</w:t>
      </w:r>
      <w:r w:rsidR="00C4281E" w:rsidRPr="00296910">
        <w:t>s</w:t>
      </w:r>
      <w:r w:rsidR="009F757D" w:rsidRPr="00296910">
        <w:t xml:space="preserve"> that are available</w:t>
      </w:r>
      <w:r w:rsidRPr="00296910">
        <w:t>.</w:t>
      </w:r>
    </w:p>
    <w:p w14:paraId="6BC01759" w14:textId="64119763" w:rsidR="00E81150" w:rsidRPr="00296910" w:rsidRDefault="00D75234" w:rsidP="00E81150">
      <w:pPr>
        <w:pStyle w:val="NormalWeb"/>
        <w:numPr>
          <w:ilvl w:val="1"/>
          <w:numId w:val="3"/>
        </w:numPr>
        <w:rPr>
          <w:szCs w:val="22"/>
        </w:rPr>
      </w:pPr>
      <w:r w:rsidRPr="00296910">
        <w:t xml:space="preserve"> Large </w:t>
      </w:r>
      <w:r w:rsidR="00C4281E" w:rsidRPr="00296910">
        <w:t>“</w:t>
      </w:r>
      <w:r w:rsidRPr="00296910">
        <w:t>for sale</w:t>
      </w:r>
      <w:r w:rsidR="00C4281E" w:rsidRPr="00296910">
        <w:t>”</w:t>
      </w:r>
      <w:r w:rsidRPr="00296910">
        <w:t xml:space="preserve"> signs are not allowed and will be removed. </w:t>
      </w:r>
      <w:r w:rsidR="00E81150" w:rsidRPr="00296910">
        <w:rPr>
          <w:szCs w:val="22"/>
        </w:rPr>
        <w:br/>
      </w:r>
    </w:p>
    <w:bookmarkEnd w:id="0"/>
    <w:p w14:paraId="15096EDB" w14:textId="3491C7E2" w:rsidR="00DF59DF" w:rsidRPr="00296910" w:rsidRDefault="00865408" w:rsidP="00296910">
      <w:pPr>
        <w:pStyle w:val="NormalWeb"/>
        <w:numPr>
          <w:ilvl w:val="0"/>
          <w:numId w:val="3"/>
        </w:numPr>
        <w:rPr>
          <w:b/>
          <w:szCs w:val="22"/>
        </w:rPr>
      </w:pPr>
      <w:r w:rsidRPr="00296910">
        <w:rPr>
          <w:b/>
          <w:szCs w:val="22"/>
        </w:rPr>
        <w:br w:type="page"/>
      </w:r>
    </w:p>
    <w:p w14:paraId="25EE7425" w14:textId="77777777" w:rsidR="00865408" w:rsidRDefault="00865408" w:rsidP="00865408">
      <w:pPr>
        <w:pStyle w:val="NormalWeb"/>
        <w:jc w:val="center"/>
        <w:rPr>
          <w:b/>
          <w:szCs w:val="22"/>
        </w:rPr>
      </w:pPr>
      <w:r w:rsidRPr="00865408">
        <w:rPr>
          <w:b/>
          <w:szCs w:val="22"/>
        </w:rPr>
        <w:lastRenderedPageBreak/>
        <w:t>Exhibit Application and Release Form</w:t>
      </w:r>
    </w:p>
    <w:p w14:paraId="47EA65D7" w14:textId="77777777" w:rsidR="00865408" w:rsidRDefault="00865408" w:rsidP="00865408">
      <w:pPr>
        <w:pStyle w:val="NormalWeb"/>
        <w:rPr>
          <w:szCs w:val="22"/>
        </w:rPr>
      </w:pPr>
      <w:r w:rsidRPr="00865408">
        <w:rPr>
          <w:b/>
          <w:szCs w:val="22"/>
        </w:rPr>
        <w:t>Please note:</w:t>
      </w:r>
      <w:r>
        <w:rPr>
          <w:szCs w:val="22"/>
        </w:rPr>
        <w:t xml:space="preserve"> </w:t>
      </w:r>
      <w:r>
        <w:rPr>
          <w:szCs w:val="22"/>
        </w:rPr>
        <w:br/>
        <w:t xml:space="preserve">All display and exhibit areas may not be available at all times. </w:t>
      </w:r>
    </w:p>
    <w:p w14:paraId="0651BE01" w14:textId="303F6214" w:rsidR="00C303D4" w:rsidRDefault="00865408" w:rsidP="00865408">
      <w:pPr>
        <w:pStyle w:val="NormalWeb"/>
        <w:rPr>
          <w:szCs w:val="22"/>
        </w:rPr>
      </w:pPr>
      <w:r w:rsidRPr="00865408">
        <w:rPr>
          <w:b/>
          <w:szCs w:val="22"/>
        </w:rPr>
        <w:t>Please complete and return to:</w:t>
      </w:r>
      <w:r w:rsidRPr="00865408">
        <w:rPr>
          <w:b/>
          <w:szCs w:val="22"/>
        </w:rPr>
        <w:br/>
      </w:r>
      <w:r>
        <w:rPr>
          <w:szCs w:val="22"/>
        </w:rPr>
        <w:t>Robert Hayes</w:t>
      </w:r>
      <w:r w:rsidR="007E640D">
        <w:rPr>
          <w:szCs w:val="22"/>
        </w:rPr>
        <w:t>,</w:t>
      </w:r>
      <w:r w:rsidR="00C303D4">
        <w:rPr>
          <w:szCs w:val="22"/>
        </w:rPr>
        <w:t xml:space="preserve"> </w:t>
      </w:r>
      <w:hyperlink r:id="rId8" w:history="1">
        <w:r w:rsidR="00E57573" w:rsidRPr="00625C30">
          <w:rPr>
            <w:rStyle w:val="Hyperlink"/>
            <w:szCs w:val="22"/>
          </w:rPr>
          <w:t>rhayes@tewksburypl.org</w:t>
        </w:r>
      </w:hyperlink>
      <w:r w:rsidR="00E57573">
        <w:rPr>
          <w:szCs w:val="22"/>
        </w:rPr>
        <w:t>,</w:t>
      </w:r>
      <w:r>
        <w:rPr>
          <w:szCs w:val="22"/>
        </w:rPr>
        <w:t xml:space="preserve">           978-640-4490</w:t>
      </w:r>
    </w:p>
    <w:p w14:paraId="1426CFFE" w14:textId="77777777" w:rsidR="00C75642" w:rsidRDefault="00C75642" w:rsidP="00865408">
      <w:pPr>
        <w:pStyle w:val="NormalWeb"/>
        <w:rPr>
          <w:szCs w:val="22"/>
        </w:rPr>
      </w:pPr>
    </w:p>
    <w:p w14:paraId="08F2D820" w14:textId="755E7986" w:rsidR="00443653" w:rsidRDefault="00865408" w:rsidP="00865408">
      <w:pPr>
        <w:pStyle w:val="NormalWeb"/>
        <w:rPr>
          <w:szCs w:val="22"/>
        </w:rPr>
      </w:pPr>
      <w:r w:rsidRPr="00865408">
        <w:rPr>
          <w:szCs w:val="22"/>
        </w:rPr>
        <w:t xml:space="preserve">Type of Exhibit:  Collection </w:t>
      </w:r>
      <w:r w:rsidR="006274CD">
        <w:rPr>
          <w:szCs w:val="22"/>
        </w:rPr>
        <w:t xml:space="preserve">to </w:t>
      </w:r>
      <w:r w:rsidRPr="00865408">
        <w:rPr>
          <w:szCs w:val="22"/>
        </w:rPr>
        <w:t>Display</w:t>
      </w:r>
      <w:r w:rsidRPr="00865408">
        <w:rPr>
          <w:szCs w:val="22"/>
        </w:rPr>
        <w:tab/>
        <w:t>Art Exhibit</w:t>
      </w:r>
      <w:r w:rsidRPr="00865408">
        <w:rPr>
          <w:szCs w:val="22"/>
        </w:rPr>
        <w:br/>
      </w:r>
      <w:r w:rsidRPr="00865408">
        <w:rPr>
          <w:szCs w:val="22"/>
        </w:rPr>
        <w:br/>
      </w:r>
      <w:r w:rsidR="00443653">
        <w:rPr>
          <w:szCs w:val="22"/>
        </w:rPr>
        <w:t>Title of Exhibit: ________________________________________________</w:t>
      </w:r>
    </w:p>
    <w:p w14:paraId="6759FA19" w14:textId="0DDDA725" w:rsidR="00865408" w:rsidRPr="00865408" w:rsidRDefault="006274CD" w:rsidP="00865408">
      <w:pPr>
        <w:pStyle w:val="NormalWeb"/>
        <w:rPr>
          <w:szCs w:val="22"/>
        </w:rPr>
      </w:pPr>
      <w:r>
        <w:rPr>
          <w:szCs w:val="22"/>
        </w:rPr>
        <w:t>Description</w:t>
      </w:r>
      <w:r w:rsidRPr="00865408">
        <w:rPr>
          <w:szCs w:val="22"/>
        </w:rPr>
        <w:t xml:space="preserve"> </w:t>
      </w:r>
      <w:r w:rsidR="00865408" w:rsidRPr="00865408">
        <w:rPr>
          <w:szCs w:val="22"/>
        </w:rPr>
        <w:t>of Exhibit: _____________________________________</w:t>
      </w:r>
      <w:r w:rsidR="00865408" w:rsidRPr="00865408">
        <w:rPr>
          <w:szCs w:val="22"/>
        </w:rPr>
        <w:br/>
      </w:r>
      <w:r w:rsidR="00865408" w:rsidRPr="00865408">
        <w:rPr>
          <w:szCs w:val="22"/>
        </w:rPr>
        <w:br/>
        <w:t>______________________________________________________________</w:t>
      </w:r>
      <w:r w:rsidR="00865408" w:rsidRPr="00865408">
        <w:rPr>
          <w:szCs w:val="22"/>
        </w:rPr>
        <w:br/>
      </w:r>
      <w:r w:rsidR="00865408" w:rsidRPr="00865408">
        <w:rPr>
          <w:szCs w:val="22"/>
        </w:rPr>
        <w:br/>
        <w:t>Number of pieces to exhibit: _______________________________________</w:t>
      </w:r>
      <w:r w:rsidR="00865408" w:rsidRPr="00865408">
        <w:rPr>
          <w:szCs w:val="22"/>
        </w:rPr>
        <w:br/>
      </w:r>
      <w:r w:rsidR="00865408" w:rsidRPr="00865408">
        <w:rPr>
          <w:szCs w:val="22"/>
        </w:rPr>
        <w:br/>
        <w:t>When would you like to exhibit? ____________________________________</w:t>
      </w:r>
      <w:r w:rsidR="00865408" w:rsidRPr="00865408">
        <w:rPr>
          <w:szCs w:val="22"/>
        </w:rPr>
        <w:br/>
      </w:r>
      <w:r w:rsidR="00865408" w:rsidRPr="00865408">
        <w:rPr>
          <w:szCs w:val="22"/>
        </w:rPr>
        <w:br/>
        <w:t>Your Name: _____________________________________________________</w:t>
      </w:r>
      <w:r w:rsidR="00865408" w:rsidRPr="00865408">
        <w:rPr>
          <w:szCs w:val="22"/>
        </w:rPr>
        <w:br/>
      </w:r>
      <w:r w:rsidR="00865408" w:rsidRPr="00865408">
        <w:rPr>
          <w:szCs w:val="22"/>
        </w:rPr>
        <w:br/>
        <w:t>Address: ________________________________________________________</w:t>
      </w:r>
      <w:r w:rsidR="00865408" w:rsidRPr="00865408">
        <w:rPr>
          <w:szCs w:val="22"/>
        </w:rPr>
        <w:br/>
      </w:r>
      <w:r w:rsidR="00865408" w:rsidRPr="00865408">
        <w:rPr>
          <w:szCs w:val="22"/>
        </w:rPr>
        <w:br/>
        <w:t xml:space="preserve">Phone: ____________________  Email: </w:t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</w:r>
      <w:r w:rsidR="00865408" w:rsidRPr="00865408">
        <w:rPr>
          <w:szCs w:val="22"/>
        </w:rPr>
        <w:softHyphen/>
        <w:t>_______________________________</w:t>
      </w:r>
    </w:p>
    <w:p w14:paraId="01DC6CF3" w14:textId="77777777" w:rsidR="00865408" w:rsidRDefault="00865408" w:rsidP="00865408">
      <w:pPr>
        <w:pStyle w:val="NormalWeb"/>
        <w:rPr>
          <w:i/>
          <w:szCs w:val="22"/>
        </w:rPr>
      </w:pPr>
      <w:r>
        <w:rPr>
          <w:i/>
          <w:szCs w:val="22"/>
        </w:rPr>
        <w:t xml:space="preserve">[  ]  </w:t>
      </w:r>
      <w:r w:rsidRPr="00865408">
        <w:rPr>
          <w:i/>
          <w:szCs w:val="22"/>
        </w:rPr>
        <w:t xml:space="preserve">I understand that </w:t>
      </w:r>
      <w:r>
        <w:rPr>
          <w:i/>
          <w:szCs w:val="22"/>
        </w:rPr>
        <w:t>the Tewksbury Pu</w:t>
      </w:r>
      <w:r w:rsidR="00BE47D0">
        <w:rPr>
          <w:i/>
          <w:szCs w:val="22"/>
        </w:rPr>
        <w:t>blic Library, The Library Board of Trustees,</w:t>
      </w:r>
      <w:r>
        <w:rPr>
          <w:i/>
          <w:szCs w:val="22"/>
        </w:rPr>
        <w:t xml:space="preserve"> and the Town of Tewksbury are not responsible or liable for any loss or damage to my collection exhibited at the Library. </w:t>
      </w:r>
    </w:p>
    <w:p w14:paraId="004C4DEB" w14:textId="45F3946B" w:rsidR="00BE47D0" w:rsidRDefault="00BE47D0" w:rsidP="00865408">
      <w:pPr>
        <w:pStyle w:val="NormalWeb"/>
        <w:rPr>
          <w:i/>
          <w:szCs w:val="22"/>
        </w:rPr>
      </w:pPr>
      <w:r>
        <w:rPr>
          <w:i/>
          <w:szCs w:val="22"/>
        </w:rPr>
        <w:t xml:space="preserve">[ ] I have read and </w:t>
      </w:r>
      <w:r w:rsidR="00E57573">
        <w:rPr>
          <w:i/>
          <w:szCs w:val="22"/>
        </w:rPr>
        <w:t>agreed</w:t>
      </w:r>
      <w:r>
        <w:rPr>
          <w:i/>
          <w:szCs w:val="22"/>
        </w:rPr>
        <w:t xml:space="preserve"> to the Exhibit Policy attached to this form. </w:t>
      </w:r>
    </w:p>
    <w:p w14:paraId="0A55E739" w14:textId="2C91A19E" w:rsidR="006274CD" w:rsidRPr="00DA471A" w:rsidRDefault="006274CD" w:rsidP="00865408">
      <w:pPr>
        <w:pStyle w:val="NormalWeb"/>
        <w:rPr>
          <w:i/>
          <w:szCs w:val="22"/>
        </w:rPr>
      </w:pPr>
      <w:r>
        <w:rPr>
          <w:i/>
          <w:szCs w:val="22"/>
        </w:rPr>
        <w:t xml:space="preserve">[ ] Yes    [ ] No     I allow the Tewksbury Public Library to post images of my exhibit on library social media </w:t>
      </w:r>
      <w:r w:rsidR="00630316">
        <w:rPr>
          <w:i/>
          <w:szCs w:val="22"/>
        </w:rPr>
        <w:t>to</w:t>
      </w:r>
      <w:r>
        <w:rPr>
          <w:i/>
          <w:szCs w:val="22"/>
        </w:rPr>
        <w:t xml:space="preserve"> promote the exhibit. </w:t>
      </w:r>
    </w:p>
    <w:p w14:paraId="7E358603" w14:textId="5C34CB85" w:rsidR="00865408" w:rsidRDefault="00865408" w:rsidP="00DA471A">
      <w:pPr>
        <w:pStyle w:val="NormalWeb"/>
        <w:rPr>
          <w:szCs w:val="22"/>
        </w:rPr>
      </w:pPr>
      <w:r>
        <w:rPr>
          <w:szCs w:val="22"/>
        </w:rPr>
        <w:t>Signature: _________________________________ Date: _________________</w:t>
      </w:r>
    </w:p>
    <w:p w14:paraId="666326A6" w14:textId="77777777" w:rsidR="00865408" w:rsidRDefault="00865408" w:rsidP="00865408">
      <w:pPr>
        <w:pStyle w:val="NormalWeb"/>
        <w:rPr>
          <w:szCs w:val="22"/>
        </w:rPr>
      </w:pPr>
      <w:r w:rsidRPr="00DA471A">
        <w:rPr>
          <w:i/>
          <w:szCs w:val="22"/>
          <w:u w:val="single"/>
        </w:rPr>
        <w:t>For Office Use Only</w:t>
      </w:r>
      <w:r>
        <w:rPr>
          <w:i/>
          <w:szCs w:val="22"/>
        </w:rPr>
        <w:br/>
      </w:r>
      <w:r>
        <w:rPr>
          <w:i/>
          <w:szCs w:val="22"/>
        </w:rPr>
        <w:br/>
      </w:r>
      <w:r>
        <w:rPr>
          <w:szCs w:val="22"/>
        </w:rPr>
        <w:t>Staff Member who Approved Application</w:t>
      </w:r>
      <w:r w:rsidR="00830B6C">
        <w:rPr>
          <w:szCs w:val="22"/>
        </w:rPr>
        <w:t xml:space="preserve">:  </w:t>
      </w:r>
    </w:p>
    <w:p w14:paraId="04CE92CA" w14:textId="77777777" w:rsidR="00865408" w:rsidRDefault="00865408" w:rsidP="00865408">
      <w:pPr>
        <w:pStyle w:val="NormalWeb"/>
        <w:rPr>
          <w:szCs w:val="22"/>
        </w:rPr>
      </w:pPr>
      <w:r>
        <w:rPr>
          <w:szCs w:val="22"/>
        </w:rPr>
        <w:t>Date collection went on display</w:t>
      </w:r>
      <w:r w:rsidR="00830B6C">
        <w:rPr>
          <w:szCs w:val="22"/>
        </w:rPr>
        <w:t>:</w:t>
      </w:r>
    </w:p>
    <w:p w14:paraId="03E1F2C1" w14:textId="77777777" w:rsidR="00830B6C" w:rsidRPr="00865408" w:rsidRDefault="00830B6C" w:rsidP="00865408">
      <w:pPr>
        <w:pStyle w:val="NormalWeb"/>
        <w:rPr>
          <w:szCs w:val="22"/>
        </w:rPr>
      </w:pPr>
      <w:r>
        <w:rPr>
          <w:szCs w:val="22"/>
        </w:rPr>
        <w:t xml:space="preserve">Date collection will come off display: </w:t>
      </w:r>
    </w:p>
    <w:sectPr w:rsidR="00830B6C" w:rsidRPr="0086540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BFBC" w14:textId="77777777" w:rsidR="005A6EF7" w:rsidRDefault="005A6EF7" w:rsidP="000E778B">
      <w:r>
        <w:separator/>
      </w:r>
    </w:p>
  </w:endnote>
  <w:endnote w:type="continuationSeparator" w:id="0">
    <w:p w14:paraId="70585DBC" w14:textId="77777777" w:rsidR="005A6EF7" w:rsidRDefault="005A6EF7" w:rsidP="000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BC5D" w14:textId="77777777" w:rsidR="00C56427" w:rsidRDefault="00C56427" w:rsidP="00C56427">
    <w:pPr>
      <w:pStyle w:val="Footer"/>
    </w:pPr>
    <w:r>
      <w:t>Policy voted and adopted on: March 7, 2012</w:t>
    </w:r>
  </w:p>
  <w:p w14:paraId="05B0AFA8" w14:textId="337B43DA" w:rsidR="00DA471A" w:rsidRDefault="00DA471A">
    <w:pPr>
      <w:pStyle w:val="Footer"/>
    </w:pPr>
    <w:r>
      <w:t xml:space="preserve">Policy last reviewed and amended on: </w:t>
    </w:r>
    <w:r w:rsidR="00B06C26">
      <w:t>May 9, 2023</w:t>
    </w:r>
    <w:r w:rsidR="00E14705">
      <w:t>;</w:t>
    </w:r>
    <w:r w:rsidR="00B06C26">
      <w:t xml:space="preserve"> </w:t>
    </w:r>
    <w:r>
      <w:t>December 12/2021</w:t>
    </w:r>
    <w:r w:rsidR="00E14705">
      <w:t>; February 10/2026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2915" w14:textId="77777777" w:rsidR="005A6EF7" w:rsidRDefault="005A6EF7" w:rsidP="000E778B">
      <w:r>
        <w:separator/>
      </w:r>
    </w:p>
  </w:footnote>
  <w:footnote w:type="continuationSeparator" w:id="0">
    <w:p w14:paraId="12041879" w14:textId="77777777" w:rsidR="005A6EF7" w:rsidRDefault="005A6EF7" w:rsidP="000E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73AA" w14:textId="7638A62C" w:rsidR="00865408" w:rsidRDefault="006274CD" w:rsidP="00ED78F5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F70B2F9" wp14:editId="018ED353">
              <wp:simplePos x="0" y="0"/>
              <wp:positionH relativeFrom="page">
                <wp:posOffset>6939280</wp:posOffset>
              </wp:positionH>
              <wp:positionV relativeFrom="page">
                <wp:posOffset>6960870</wp:posOffset>
              </wp:positionV>
              <wp:extent cx="51943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DDAF6" w14:textId="77777777" w:rsidR="004B2A3C" w:rsidRPr="004B2A3C" w:rsidRDefault="004B2A3C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4B2A3C">
                            <w:rPr>
                              <w:rFonts w:ascii="Cambria" w:hAnsi="Cambria"/>
                            </w:rPr>
                            <w:t>Page</w:t>
                          </w:r>
                          <w:r w:rsidRPr="004B2A3C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4B2A3C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E1061" w:rsidRPr="00DE1061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4B2A3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0B2F9" id="Rectangle 3" o:spid="_x0000_s1026" style="position:absolute;left:0;text-align:left;margin-left:546.4pt;margin-top:548.1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" o:allowincell="f" filled="f" stroked="f">
              <v:textbox style="layout-flow:vertical;mso-layout-flow-alt:bottom-to-top;mso-fit-shape-to-text:t">
                <w:txbxContent>
                  <w:p w14:paraId="5F4DDAF6" w14:textId="77777777" w:rsidR="004B2A3C" w:rsidRPr="004B2A3C" w:rsidRDefault="004B2A3C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4B2A3C">
                      <w:rPr>
                        <w:rFonts w:ascii="Cambria" w:hAnsi="Cambria"/>
                      </w:rPr>
                      <w:t>Page</w:t>
                    </w:r>
                    <w:r w:rsidRPr="004B2A3C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4B2A3C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DE1061" w:rsidRPr="00DE106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4B2A3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D78F5">
      <w:rPr>
        <w:b/>
      </w:rPr>
      <w:t>Tewksbury Public Library Policy</w:t>
    </w:r>
    <w:r w:rsidR="00FB02E4">
      <w:rPr>
        <w:b/>
      </w:rPr>
      <w:t xml:space="preserve"> </w:t>
    </w:r>
  </w:p>
  <w:p w14:paraId="0E262B29" w14:textId="70709EAE" w:rsidR="00865408" w:rsidRPr="000E778B" w:rsidRDefault="00865408" w:rsidP="000E778B">
    <w:pPr>
      <w:pStyle w:val="Header"/>
      <w:jc w:val="center"/>
      <w:rPr>
        <w:b/>
      </w:rPr>
    </w:pPr>
    <w:r>
      <w:rPr>
        <w:b/>
      </w:rPr>
      <w:t>EXHIBITS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A402E"/>
    <w:multiLevelType w:val="hybridMultilevel"/>
    <w:tmpl w:val="D340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F0170"/>
    <w:multiLevelType w:val="hybridMultilevel"/>
    <w:tmpl w:val="4B7E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7963"/>
    <w:multiLevelType w:val="hybridMultilevel"/>
    <w:tmpl w:val="31B2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6302">
    <w:abstractNumId w:val="0"/>
  </w:num>
  <w:num w:numId="2" w16cid:durableId="1142846768">
    <w:abstractNumId w:val="2"/>
  </w:num>
  <w:num w:numId="3" w16cid:durableId="175257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87"/>
    <w:rsid w:val="00007CF5"/>
    <w:rsid w:val="000119DD"/>
    <w:rsid w:val="00023E87"/>
    <w:rsid w:val="000773AB"/>
    <w:rsid w:val="000A6D6B"/>
    <w:rsid w:val="000B5411"/>
    <w:rsid w:val="000E778B"/>
    <w:rsid w:val="000E79FE"/>
    <w:rsid w:val="00174161"/>
    <w:rsid w:val="001A1C0F"/>
    <w:rsid w:val="001A45B3"/>
    <w:rsid w:val="001D1E6F"/>
    <w:rsid w:val="00285CA5"/>
    <w:rsid w:val="00296910"/>
    <w:rsid w:val="002C64C5"/>
    <w:rsid w:val="003333AF"/>
    <w:rsid w:val="003C254A"/>
    <w:rsid w:val="003F094B"/>
    <w:rsid w:val="00440C82"/>
    <w:rsid w:val="00443653"/>
    <w:rsid w:val="004B2A3C"/>
    <w:rsid w:val="00513993"/>
    <w:rsid w:val="005243DD"/>
    <w:rsid w:val="00554E9F"/>
    <w:rsid w:val="005565F7"/>
    <w:rsid w:val="005A6EF7"/>
    <w:rsid w:val="005D0FC0"/>
    <w:rsid w:val="006274CD"/>
    <w:rsid w:val="00630316"/>
    <w:rsid w:val="00644BFC"/>
    <w:rsid w:val="00665AB9"/>
    <w:rsid w:val="007066CA"/>
    <w:rsid w:val="00732187"/>
    <w:rsid w:val="007432FF"/>
    <w:rsid w:val="00770878"/>
    <w:rsid w:val="00796747"/>
    <w:rsid w:val="007E10B9"/>
    <w:rsid w:val="007E640D"/>
    <w:rsid w:val="007F68B7"/>
    <w:rsid w:val="008211BB"/>
    <w:rsid w:val="00830B6C"/>
    <w:rsid w:val="00850CD7"/>
    <w:rsid w:val="00865408"/>
    <w:rsid w:val="00890802"/>
    <w:rsid w:val="008A53EA"/>
    <w:rsid w:val="008C446D"/>
    <w:rsid w:val="008D1623"/>
    <w:rsid w:val="009F757D"/>
    <w:rsid w:val="00A02759"/>
    <w:rsid w:val="00A4135C"/>
    <w:rsid w:val="00A6134D"/>
    <w:rsid w:val="00AB24BA"/>
    <w:rsid w:val="00AB7DD7"/>
    <w:rsid w:val="00AC61DB"/>
    <w:rsid w:val="00AF356B"/>
    <w:rsid w:val="00B00821"/>
    <w:rsid w:val="00B06C26"/>
    <w:rsid w:val="00B160D7"/>
    <w:rsid w:val="00B175A1"/>
    <w:rsid w:val="00B71143"/>
    <w:rsid w:val="00BD231A"/>
    <w:rsid w:val="00BE47D0"/>
    <w:rsid w:val="00BF734B"/>
    <w:rsid w:val="00C042C9"/>
    <w:rsid w:val="00C303D4"/>
    <w:rsid w:val="00C312E5"/>
    <w:rsid w:val="00C4281E"/>
    <w:rsid w:val="00C56427"/>
    <w:rsid w:val="00C67806"/>
    <w:rsid w:val="00C75642"/>
    <w:rsid w:val="00CB149D"/>
    <w:rsid w:val="00D0783F"/>
    <w:rsid w:val="00D25F3D"/>
    <w:rsid w:val="00D31B34"/>
    <w:rsid w:val="00D55015"/>
    <w:rsid w:val="00D75234"/>
    <w:rsid w:val="00DA471A"/>
    <w:rsid w:val="00DE1061"/>
    <w:rsid w:val="00DF59DF"/>
    <w:rsid w:val="00E143E3"/>
    <w:rsid w:val="00E14705"/>
    <w:rsid w:val="00E57573"/>
    <w:rsid w:val="00E63725"/>
    <w:rsid w:val="00E738E7"/>
    <w:rsid w:val="00E81150"/>
    <w:rsid w:val="00ED78F5"/>
    <w:rsid w:val="00F43D01"/>
    <w:rsid w:val="00F81472"/>
    <w:rsid w:val="00FB02E4"/>
    <w:rsid w:val="00F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A32DB"/>
  <w15:chartTrackingRefBased/>
  <w15:docId w15:val="{01275685-6139-48EB-A79A-3EC3A672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BF73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734B"/>
    <w:pPr>
      <w:spacing w:before="100" w:beforeAutospacing="1" w:after="100" w:afterAutospacing="1"/>
    </w:pPr>
  </w:style>
  <w:style w:type="character" w:styleId="Strong">
    <w:name w:val="Strong"/>
    <w:qFormat/>
    <w:rsid w:val="00BF734B"/>
    <w:rPr>
      <w:b/>
      <w:bCs/>
    </w:rPr>
  </w:style>
  <w:style w:type="character" w:styleId="Hyperlink">
    <w:name w:val="Hyperlink"/>
    <w:rsid w:val="00BF73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7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7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7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03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7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yes@tewksburyp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367A-43C0-4FCA-9755-BB6F1036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Display Your Collections at the Tewksbury Public Library</vt:lpstr>
    </vt:vector>
  </TitlesOfParts>
  <Company>Library</Company>
  <LinksUpToDate>false</LinksUpToDate>
  <CharactersWithSpaces>4732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mailto:rhayes@mvlc.org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Your Collections at the Tewksbury Public Library</dc:title>
  <dc:subject/>
  <dc:creator>Library</dc:creator>
  <cp:keywords/>
  <dc:description/>
  <cp:lastModifiedBy>Diane Giarrusso</cp:lastModifiedBy>
  <cp:revision>3</cp:revision>
  <cp:lastPrinted>2026-02-11T15:58:00Z</cp:lastPrinted>
  <dcterms:created xsi:type="dcterms:W3CDTF">2026-02-11T15:59:00Z</dcterms:created>
  <dcterms:modified xsi:type="dcterms:W3CDTF">2026-05-07T18:14:00Z</dcterms:modified>
</cp:coreProperties>
</file>